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53" w:rsidRDefault="006945B2" w:rsidP="00C44459">
      <w:pPr>
        <w:pStyle w:val="ab"/>
      </w:pPr>
      <w:r>
        <w:t xml:space="preserve">   </w:t>
      </w:r>
      <w:r w:rsidR="00DB614A">
        <w:t xml:space="preserve">   Внимание! Данный список является общеустановленным, клиенты юридического центра </w:t>
      </w:r>
      <w:hyperlink r:id="rId7" w:history="1">
        <w:proofErr w:type="spellStart"/>
        <w:r w:rsidR="00DB614A" w:rsidRPr="00DB614A">
          <w:rPr>
            <w:rStyle w:val="a5"/>
            <w:rFonts w:ascii="Times New Roman" w:hAnsi="Times New Roman" w:cs="Times New Roman"/>
            <w:sz w:val="24"/>
            <w:szCs w:val="24"/>
          </w:rPr>
          <w:t>Нетдолгофф</w:t>
        </w:r>
        <w:proofErr w:type="spellEnd"/>
      </w:hyperlink>
      <w:r w:rsidR="00DB614A">
        <w:t xml:space="preserve"> собирают упрощенный список документов, сложившийся из нашей практики и позволяет сохранить Ваши время и деньги. Количество документов в упрощенном списке меньше на 40 % чем в данном. Упрощенный список документов получают в офисе действующие клиенты </w:t>
      </w:r>
      <w:hyperlink r:id="rId8" w:history="1">
        <w:proofErr w:type="spellStart"/>
        <w:r w:rsidR="00DB614A" w:rsidRPr="00DB614A">
          <w:rPr>
            <w:rStyle w:val="a5"/>
            <w:rFonts w:ascii="Times New Roman" w:hAnsi="Times New Roman" w:cs="Times New Roman"/>
            <w:sz w:val="24"/>
            <w:szCs w:val="24"/>
          </w:rPr>
          <w:t>Нетдолгофф</w:t>
        </w:r>
        <w:proofErr w:type="spellEnd"/>
      </w:hyperlink>
      <w:r w:rsidR="00DB614A">
        <w:t>.</w:t>
      </w:r>
    </w:p>
    <w:p w:rsidR="00360A2A" w:rsidRPr="00360A2A" w:rsidRDefault="00360A2A" w:rsidP="00360A2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36"/>
          <w:szCs w:val="24"/>
          <w:u w:val="single"/>
          <w:bdr w:val="none" w:sz="0" w:space="0" w:color="auto" w:frame="1"/>
          <w:shd w:val="clear" w:color="auto" w:fill="FFFFFF"/>
        </w:rPr>
      </w:pPr>
      <w:r w:rsidRPr="00360A2A">
        <w:rPr>
          <w:rStyle w:val="a4"/>
          <w:rFonts w:ascii="Times New Roman" w:hAnsi="Times New Roman" w:cs="Times New Roman"/>
          <w:color w:val="000000"/>
          <w:sz w:val="36"/>
          <w:szCs w:val="24"/>
          <w:u w:val="single"/>
          <w:bdr w:val="none" w:sz="0" w:space="0" w:color="auto" w:frame="1"/>
          <w:shd w:val="clear" w:color="auto" w:fill="FFFFFF"/>
        </w:rPr>
        <w:t>Список документов для банкротства физического лица:</w:t>
      </w:r>
    </w:p>
    <w:p w:rsidR="00360A2A" w:rsidRPr="00360A2A" w:rsidRDefault="00360A2A" w:rsidP="00360A2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36"/>
          <w:szCs w:val="24"/>
          <w:bdr w:val="none" w:sz="0" w:space="0" w:color="auto" w:frame="1"/>
          <w:shd w:val="clear" w:color="auto" w:fill="FFFFFF"/>
        </w:rPr>
      </w:pPr>
    </w:p>
    <w:p w:rsidR="006945B2" w:rsidRPr="00183EC9" w:rsidRDefault="00183EC9" w:rsidP="00C4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1.</w:t>
      </w:r>
      <w:r w:rsidR="006945B2"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Документы, подтверждающие наличие задолженности, основание ее возникновения:</w:t>
      </w:r>
    </w:p>
    <w:p w:rsidR="006945B2" w:rsidRDefault="006945B2" w:rsidP="00C44459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694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кредитные договоры, графики платежей, претензии банков, исковые заявления кредиторов, договоры займа, расписки в получении денежных средств,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оговоры залога имущества и т.п.</w:t>
      </w:r>
      <w:r w:rsidRPr="00694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945B2" w:rsidRDefault="006945B2" w:rsidP="00C44459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выписку по (лицевому) счету по каждому кредиту или кредитной карте из всех банков;</w:t>
      </w:r>
    </w:p>
    <w:p w:rsidR="007F1CD4" w:rsidRDefault="006945B2" w:rsidP="00C44459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справка о размере задолженности по каждому банку и каждому кредиту</w:t>
      </w:r>
      <w:r w:rsidR="007F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кредитной карте;</w:t>
      </w:r>
    </w:p>
    <w:p w:rsidR="007F1CD4" w:rsidRPr="007F1CD4" w:rsidRDefault="007F1CD4" w:rsidP="00C44459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справки о задолженности по налогам и коммунальным платежам.</w:t>
      </w:r>
    </w:p>
    <w:p w:rsidR="006945B2" w:rsidRDefault="006945B2" w:rsidP="00C4445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83EC9">
        <w:rPr>
          <w:rFonts w:ascii="Times New Roman" w:hAnsi="Times New Roman" w:cs="Times New Roman"/>
          <w:b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BAC" w:rsidRPr="00C75BAC">
        <w:rPr>
          <w:rFonts w:ascii="Times New Roman" w:hAnsi="Times New Roman" w:cs="Times New Roman"/>
          <w:b/>
          <w:sz w:val="24"/>
          <w:szCs w:val="24"/>
        </w:rPr>
        <w:t xml:space="preserve">Выписка из Единого Государственного Реестра Индивидуальных предпринимателей (ЕГРИП) </w:t>
      </w:r>
      <w:r w:rsidR="00E43ACA">
        <w:rPr>
          <w:rFonts w:ascii="Times New Roman" w:hAnsi="Times New Roman" w:cs="Times New Roman"/>
          <w:b/>
          <w:sz w:val="24"/>
          <w:szCs w:val="24"/>
        </w:rPr>
        <w:t xml:space="preserve">или справка </w:t>
      </w:r>
      <w:r w:rsidR="00E43A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подтверждающая наличие/</w:t>
      </w:r>
      <w:r w:rsidR="00C75BAC" w:rsidRPr="00C75B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отсутствие у гражданина статуса индивидуального </w:t>
      </w:r>
      <w:r w:rsidR="00360A2A" w:rsidRPr="00C75B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предпринимателя</w:t>
      </w:r>
      <w:r w:rsidR="00360A2A" w:rsidRPr="00C75B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5BAC" w:rsidRPr="00C7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</w:t>
      </w:r>
      <w:r w:rsidR="00E4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справка должны</w:t>
      </w:r>
      <w:r w:rsidR="00C75BAC" w:rsidRPr="00C7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получена не ранее чем за пять рабочих дней до даты подачи в суд гражданином заявления о признании его банкротом</w:t>
      </w:r>
      <w:r w:rsidR="00C75BAC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="00805E87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C75BAC" w:rsidRDefault="00C75BAC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EC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     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183EC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75BA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Списки кредиторов и должников гражданина</w:t>
      </w:r>
      <w:r w:rsidRPr="00C75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</w:t>
      </w:r>
      <w:r w:rsidR="003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утвержденной форме).</w:t>
      </w:r>
    </w:p>
    <w:p w:rsidR="00C75BAC" w:rsidRDefault="00C75BAC" w:rsidP="00C4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3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Опись имущества гражданина</w:t>
      </w:r>
      <w:r w:rsidRPr="00183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</w:t>
      </w:r>
      <w:r w:rsid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EC9"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9" w:history="1">
        <w:r w:rsidRPr="00183EC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 утвержденной форме</w:t>
        </w:r>
        <w:r w:rsidRPr="00183EC9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r w:rsidR="00183EC9" w:rsidRPr="00183EC9">
        <w:rPr>
          <w:rFonts w:ascii="Times New Roman" w:hAnsi="Times New Roman" w:cs="Times New Roman"/>
          <w:sz w:val="24"/>
          <w:szCs w:val="24"/>
        </w:rPr>
        <w:t>)</w:t>
      </w:r>
      <w:r w:rsidR="00805E87">
        <w:rPr>
          <w:rFonts w:ascii="Times New Roman" w:hAnsi="Times New Roman" w:cs="Times New Roman"/>
          <w:sz w:val="24"/>
          <w:szCs w:val="24"/>
        </w:rPr>
        <w:t>.</w:t>
      </w:r>
    </w:p>
    <w:p w:rsidR="00183EC9" w:rsidRDefault="00183EC9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5. Документы, подтверждающее право собственности гражданина на имущество:</w:t>
      </w:r>
      <w:r w:rsidRPr="0018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государственной регистрации права собственности на недвижимое имущество, паспорт технического средства, свидетельство о государственной реги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страции транспортного </w:t>
      </w:r>
      <w:r w:rsidR="003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</w:t>
      </w:r>
      <w:r w:rsidR="00360A2A"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наличии)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3EC9" w:rsidRDefault="00183EC9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6. Документы о сделках.</w:t>
      </w:r>
      <w:r w:rsidRPr="00183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 о совершавшихся гражданином в течение трех лет до даты подачи заявления сделках с недвижимым имуществом, ценными бумагами, долями в 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уставном капитале, транспортными средствами и сделках на сумму свыше трехсот тысяч </w:t>
      </w:r>
      <w:r w:rsidR="00360A2A"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 (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примеру, это могут быть договоры купли продажи, соглашение о дарении, акты приема 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передачи имущества) при наличии.</w:t>
      </w:r>
    </w:p>
    <w:p w:rsidR="00183EC9" w:rsidRDefault="00183EC9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7. Выписка из реестра акционеров (участников) юридического лица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акционером (участником) которого я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вляется гражданин (при наличии).</w:t>
      </w:r>
    </w:p>
    <w:p w:rsidR="00A6164E" w:rsidRDefault="00183EC9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83E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8. Сведения о полученных физическим лицом доходах и об удержанных суммах налога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трехлетний период, предшествующий дате подачи заявления о признании гражданина банкротом: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налоговые декларации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три года , предшествующие подаче заявления о признания должника банкротом , но толь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в том случае, </w:t>
      </w:r>
      <w:r w:rsidR="00A6164E" w:rsidRPr="00A61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гражданин декларировал дополнительные доходы, не отраженные работодателем </w:t>
      </w:r>
      <w:r w:rsidRPr="00A61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 справки с места работы по форме 2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НДФЛ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полученных гражданином доходах от трудовой деятельности и об удержанных суммах налога за трехлетний период, предшествующий дате подаче  заявления о признании банкротом ( например , если заявление подается в 2016 г., следует предоставить справки за 201</w:t>
      </w:r>
      <w:r w:rsidR="003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,201</w:t>
      </w:r>
      <w:r w:rsidR="003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,201</w:t>
      </w:r>
      <w:r w:rsidR="003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гг.) и за полные прошедшие месяцы 201</w:t>
      </w:r>
      <w:r w:rsidR="003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ближе к подаче заявления)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64E" w:rsidRDefault="00A6164E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</w:t>
      </w:r>
      <w:r w:rsidRPr="00A616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9. Выданная банком справка о наличии счетов, вкладов (депозитов) в банке и (или) об остатках денежных средств на счетах,</w:t>
      </w:r>
      <w:r w:rsidRPr="00A616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жданина банкротом (при наличии).</w:t>
      </w:r>
    </w:p>
    <w:p w:rsidR="00A6164E" w:rsidRDefault="00A6164E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A616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10. Копия страхового свидетельства обязательного </w:t>
      </w:r>
      <w:r w:rsidR="00805E8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пенсионного страхования – СНИЛС.</w:t>
      </w:r>
    </w:p>
    <w:p w:rsidR="000F4796" w:rsidRDefault="00A6164E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616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11. Сведения о состоянии индивидуального лицевого счета застрахованного лица:</w:t>
      </w:r>
      <w:r w:rsidRPr="00A616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6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0A2A" w:rsidRP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Через</w:t>
      </w:r>
      <w:r w:rsidRP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работодателя. В соответствии с Федеральным законом № 27-ФЗ "Об индивидуальном (персонифицированном) учете в системе обязательного пенсионного страхования" работодатель обязан передавать копию сведений, представленных в ПФР.</w:t>
      </w:r>
      <w:r w:rsidRPr="00A616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Через территориальный орган ПФР. каждый человек один раз в год может получить выписку из индивидуального лицевого пенсионного счета по месту жительства или работы. Примечание: При обращении иметь при себе паспорт и пенсионное страховое свидетельство (СНИЛС).</w:t>
      </w:r>
    </w:p>
    <w:p w:rsidR="000F4796" w:rsidRDefault="000F4796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6164E" w:rsidRPr="00A61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12. Копия решения о признании гражданина безработным,</w:t>
      </w:r>
      <w:r w:rsidRPr="000F47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выданная государственной службой занятости населения, </w:t>
      </w:r>
      <w:r w:rsidRPr="000F47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случае принятия указанного решения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F4796" w:rsidRDefault="000F4796" w:rsidP="00C444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13. Копия свидетельства о постановке на учет в налоговом органе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ИНН (при наличии).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14. Копия свидетельства о заключении брака</w:t>
      </w:r>
      <w:r w:rsidRPr="000F47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 наличии заключенного и не расторгнутого 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дату подачи заявления брака).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15. Копия свидетельства о расторжении брака,</w:t>
      </w:r>
      <w:r w:rsidRPr="000F47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оно выдано в течение трех лет до даты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подачи заявления (при наличии).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16. Копия брачного договора (при наличии)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17. Копия соглашения или судебного акта о разделе общего имущества супругов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соответственно заключенного и принятого в течение трех лет до даты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подачи заявления (при наличии).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18.</w:t>
      </w:r>
      <w:r w:rsidRPr="000F47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Копия свидетельства о рождении ребенка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гражданин является его родит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елем, усыновителем или опекуном.</w:t>
      </w:r>
    </w:p>
    <w:p w:rsidR="000528EF" w:rsidRDefault="000F4796" w:rsidP="00C44459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19. Квитанция о внесении на депозит суда </w:t>
      </w:r>
      <w:r w:rsidR="009262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0528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000 руб</w:t>
      </w:r>
      <w:r w:rsidRPr="000528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выплаты вознагра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ждения финансового управляющего.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20. Квитанция по уплате госпошлины в арбитражный суд</w:t>
      </w:r>
      <w:r w:rsidRPr="000F47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B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F4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рублей</w:t>
      </w:r>
      <w:r w:rsidR="0080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47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360A2A"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21. Реестр</w:t>
      </w:r>
      <w:r w:rsidRPr="000F479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почтовых отправлений кредиторам</w:t>
      </w:r>
      <w:r w:rsidRPr="000F47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41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528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почтовые квитанции в адрес кредиторов)</w:t>
      </w:r>
      <w:r w:rsidR="00805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3472" w:rsidRDefault="000528EF" w:rsidP="00C4445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360A2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22. Копия паспорта (</w:t>
      </w:r>
      <w:r w:rsidRPr="000528E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все листы)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B614A" w:rsidRDefault="00353472" w:rsidP="00C4445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23. Копия трудовой книжк</w:t>
      </w:r>
      <w:r w:rsidR="0092624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B614A" w:rsidRDefault="00DB614A" w:rsidP="00C4445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24. Справка об отсутствии судимости</w:t>
      </w:r>
      <w:r w:rsidR="00805E8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B614A" w:rsidRDefault="00360A2A" w:rsidP="00C4445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25. Выписка из ЕГРП.</w:t>
      </w:r>
    </w:p>
    <w:p w:rsidR="00360A2A" w:rsidRDefault="00DB614A" w:rsidP="00C4445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26. Справка </w:t>
      </w:r>
      <w:r w:rsidR="00360A2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ГИБДД о наличии/отсутствии зарегистрированных транспортных средств</w:t>
      </w:r>
      <w:r w:rsidR="00805E8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60A2A" w:rsidRDefault="00360A2A" w:rsidP="00360A2A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27. Справка с ГИМС о наличии/отсутствии зарегистрированных судов.</w:t>
      </w:r>
    </w:p>
    <w:p w:rsidR="00C75BAC" w:rsidRDefault="00360A2A" w:rsidP="00C4445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28. Справка с </w:t>
      </w:r>
      <w:r w:rsidR="0061726C">
        <w:rPr>
          <w:rFonts w:ascii="Times New Roman" w:hAnsi="Times New Roman" w:cs="Times New Roman"/>
          <w:b/>
          <w:sz w:val="24"/>
          <w:szCs w:val="24"/>
          <w:lang w:val="en-US"/>
        </w:rPr>
        <w:t>Г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остехнадозора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F4796" w:rsidRPr="000528EF">
        <w:rPr>
          <w:rFonts w:ascii="Times New Roman" w:hAnsi="Times New Roman" w:cs="Times New Roman"/>
          <w:b/>
          <w:sz w:val="24"/>
          <w:szCs w:val="24"/>
        </w:rPr>
        <w:br/>
      </w:r>
      <w:r w:rsidR="000F4796" w:rsidRPr="00052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183EC9" w:rsidRPr="000528EF">
        <w:rPr>
          <w:rFonts w:ascii="Times New Roman" w:hAnsi="Times New Roman" w:cs="Times New Roman"/>
          <w:b/>
          <w:sz w:val="24"/>
          <w:szCs w:val="24"/>
        </w:rPr>
        <w:br/>
      </w:r>
      <w:r w:rsidR="00183EC9" w:rsidRPr="00052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75BAC" w:rsidRPr="00052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0F4796" w:rsidRPr="00052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p w:rsidR="00C44459" w:rsidRDefault="00C44459" w:rsidP="00C44459">
      <w:pPr>
        <w:pStyle w:val="ab"/>
      </w:pPr>
      <w:r>
        <w:t xml:space="preserve">      Внимание! Данный список является общеустановленным, клиенты юридического центра </w:t>
      </w:r>
      <w:hyperlink r:id="rId10" w:history="1">
        <w:proofErr w:type="spellStart"/>
        <w:r w:rsidRPr="00DB614A">
          <w:rPr>
            <w:rStyle w:val="a5"/>
            <w:rFonts w:ascii="Times New Roman" w:hAnsi="Times New Roman" w:cs="Times New Roman"/>
            <w:sz w:val="24"/>
            <w:szCs w:val="24"/>
          </w:rPr>
          <w:t>Нетдолгофф</w:t>
        </w:r>
        <w:proofErr w:type="spellEnd"/>
      </w:hyperlink>
      <w:r>
        <w:t xml:space="preserve"> собирают упрощенный список документов, сложившийся из нашей практики и позволяет сохранить Ваши время и деньги. Количество документов в упрощенном списке меньше на 40 % чем в данном. Упрощенный список документов получают в офисе действующие клиенты </w:t>
      </w:r>
      <w:hyperlink r:id="rId11" w:history="1">
        <w:proofErr w:type="spellStart"/>
        <w:r w:rsidRPr="00DB614A">
          <w:rPr>
            <w:rStyle w:val="a5"/>
            <w:rFonts w:ascii="Times New Roman" w:hAnsi="Times New Roman" w:cs="Times New Roman"/>
            <w:sz w:val="24"/>
            <w:szCs w:val="24"/>
          </w:rPr>
          <w:t>Нетдолгофф</w:t>
        </w:r>
        <w:proofErr w:type="spellEnd"/>
      </w:hyperlink>
      <w:r>
        <w:t>.</w:t>
      </w:r>
    </w:p>
    <w:p w:rsidR="00C44459" w:rsidRPr="00DB614A" w:rsidRDefault="00C44459" w:rsidP="006945B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C44459" w:rsidRPr="00DB614A" w:rsidSect="00DF0BEA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66" w:rsidRDefault="00383066" w:rsidP="003E6EDB">
      <w:pPr>
        <w:spacing w:after="0" w:line="240" w:lineRule="auto"/>
      </w:pPr>
      <w:r>
        <w:separator/>
      </w:r>
    </w:p>
  </w:endnote>
  <w:endnote w:type="continuationSeparator" w:id="0">
    <w:p w:rsidR="00383066" w:rsidRDefault="00383066" w:rsidP="003E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66" w:rsidRDefault="00383066" w:rsidP="003E6EDB">
      <w:pPr>
        <w:spacing w:after="0" w:line="240" w:lineRule="auto"/>
      </w:pPr>
      <w:r>
        <w:separator/>
      </w:r>
    </w:p>
  </w:footnote>
  <w:footnote w:type="continuationSeparator" w:id="0">
    <w:p w:rsidR="00383066" w:rsidRDefault="00383066" w:rsidP="003E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454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3"/>
      <w:gridCol w:w="2320"/>
      <w:gridCol w:w="4111"/>
    </w:tblGrid>
    <w:tr w:rsidR="003E6EDB" w:rsidRPr="00951521" w:rsidTr="00F57C0C">
      <w:trPr>
        <w:trHeight w:val="841"/>
      </w:trPr>
      <w:tc>
        <w:tcPr>
          <w:tcW w:w="5023" w:type="dxa"/>
        </w:tcPr>
        <w:p w:rsidR="003E6EDB" w:rsidRDefault="003E6EDB" w:rsidP="003E6EDB">
          <w:pPr>
            <w:pStyle w:val="a6"/>
            <w:jc w:val="both"/>
          </w:pPr>
          <w:r w:rsidRPr="002649AA">
            <w:rPr>
              <w:noProof/>
              <w:lang w:eastAsia="ru-RU"/>
            </w:rPr>
            <w:drawing>
              <wp:inline distT="0" distB="0" distL="0" distR="0">
                <wp:extent cx="3019425" cy="942975"/>
                <wp:effectExtent l="0" t="0" r="0" b="0"/>
                <wp:docPr id="24" name="Рисунок 24" descr="C:\Users\Александр\OneDrive - ООО Центр Возврата Денег - Саратов\Для руководителя\Логтип для документов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лександр\OneDrive - ООО Центр Возврата Денег - Саратов\Для руководителя\Логтип для документов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24" cy="969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0" w:type="dxa"/>
        </w:tcPr>
        <w:p w:rsidR="003E6EDB" w:rsidRDefault="003E6EDB" w:rsidP="003E6EDB">
          <w:pPr>
            <w:pStyle w:val="a6"/>
            <w:jc w:val="center"/>
          </w:pPr>
          <w:r>
            <w:t>Банкротство физических и юридических лиц</w:t>
          </w:r>
        </w:p>
        <w:p w:rsidR="003E6EDB" w:rsidRDefault="003E6EDB" w:rsidP="003E6EDB">
          <w:pPr>
            <w:pStyle w:val="a6"/>
            <w:jc w:val="center"/>
          </w:pPr>
          <w:r>
            <w:t>Юридическая помощь должникам</w:t>
          </w:r>
        </w:p>
      </w:tc>
      <w:tc>
        <w:tcPr>
          <w:tcW w:w="4111" w:type="dxa"/>
        </w:tcPr>
        <w:p w:rsidR="003E6EDB" w:rsidRPr="003E6EDB" w:rsidRDefault="003E6EDB" w:rsidP="003E6EDB">
          <w:pPr>
            <w:pStyle w:val="a6"/>
            <w:jc w:val="right"/>
            <w:rPr>
              <w:sz w:val="32"/>
            </w:rPr>
          </w:pPr>
          <w:r w:rsidRPr="003E6EDB">
            <w:rPr>
              <w:b/>
              <w:sz w:val="32"/>
            </w:rPr>
            <w:t>сайт:</w:t>
          </w:r>
          <w:r w:rsidRPr="003E6EDB">
            <w:rPr>
              <w:sz w:val="32"/>
            </w:rPr>
            <w:t xml:space="preserve"> </w:t>
          </w:r>
          <w:hyperlink r:id="rId3" w:history="1">
            <w:r w:rsidRPr="003E6EDB">
              <w:rPr>
                <w:rStyle w:val="a5"/>
                <w:sz w:val="32"/>
              </w:rPr>
              <w:t>http://netdolgoff.ru/</w:t>
            </w:r>
          </w:hyperlink>
        </w:p>
        <w:p w:rsidR="003E6EDB" w:rsidRDefault="003E6EDB" w:rsidP="003E6EDB">
          <w:pPr>
            <w:pStyle w:val="a6"/>
            <w:jc w:val="right"/>
          </w:pPr>
          <w:r w:rsidRPr="00951521">
            <w:rPr>
              <w:b/>
            </w:rPr>
            <w:t>адрес:</w:t>
          </w:r>
          <w:r>
            <w:t xml:space="preserve"> г. Саратов, ул. Московская 55</w:t>
          </w:r>
        </w:p>
        <w:p w:rsidR="003E6EDB" w:rsidRDefault="003E6EDB" w:rsidP="003E6EDB">
          <w:pPr>
            <w:pStyle w:val="a6"/>
            <w:jc w:val="right"/>
          </w:pPr>
          <w:r>
            <w:t>офис 211</w:t>
          </w:r>
        </w:p>
        <w:p w:rsidR="003E6EDB" w:rsidRDefault="003E6EDB" w:rsidP="003E6EDB">
          <w:pPr>
            <w:pStyle w:val="a6"/>
            <w:tabs>
              <w:tab w:val="left" w:pos="675"/>
              <w:tab w:val="right" w:pos="5433"/>
            </w:tabs>
            <w:jc w:val="right"/>
          </w:pPr>
          <w:r w:rsidRPr="00951521">
            <w:rPr>
              <w:b/>
            </w:rPr>
            <w:t>тел.:</w:t>
          </w:r>
          <w:r>
            <w:t xml:space="preserve"> 8 (8452) 674-922</w:t>
          </w:r>
        </w:p>
        <w:p w:rsidR="003E6EDB" w:rsidRPr="00951521" w:rsidRDefault="003E6EDB" w:rsidP="003E6EDB">
          <w:pPr>
            <w:pStyle w:val="a6"/>
            <w:jc w:val="right"/>
          </w:pPr>
          <w:r w:rsidRPr="00951521">
            <w:rPr>
              <w:b/>
            </w:rPr>
            <w:t>эл. почта:</w:t>
          </w:r>
          <w:r>
            <w:t xml:space="preserve"> </w:t>
          </w:r>
          <w:r w:rsidRPr="00951521">
            <w:t>с</w:t>
          </w:r>
          <w:proofErr w:type="spellStart"/>
          <w:r>
            <w:rPr>
              <w:lang w:val="en-US"/>
            </w:rPr>
            <w:t>vdsar</w:t>
          </w:r>
          <w:proofErr w:type="spellEnd"/>
          <w:r w:rsidRPr="00951521">
            <w:t>64@</w:t>
          </w:r>
          <w:proofErr w:type="spellStart"/>
          <w:r>
            <w:rPr>
              <w:lang w:val="en-US"/>
            </w:rPr>
            <w:t>gmail</w:t>
          </w:r>
          <w:proofErr w:type="spellEnd"/>
          <w:r w:rsidRPr="00951521">
            <w:t>.</w:t>
          </w:r>
          <w:r>
            <w:rPr>
              <w:lang w:val="en-US"/>
            </w:rPr>
            <w:t>com</w:t>
          </w:r>
        </w:p>
        <w:p w:rsidR="003E6EDB" w:rsidRPr="00951521" w:rsidRDefault="003E6EDB" w:rsidP="003E6EDB">
          <w:pPr>
            <w:pStyle w:val="a6"/>
          </w:pPr>
        </w:p>
      </w:tc>
    </w:tr>
  </w:tbl>
  <w:p w:rsidR="003E6EDB" w:rsidRDefault="003E6E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15"/>
    <w:multiLevelType w:val="hybridMultilevel"/>
    <w:tmpl w:val="AE6E4D54"/>
    <w:lvl w:ilvl="0" w:tplc="064277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E543FE"/>
    <w:multiLevelType w:val="hybridMultilevel"/>
    <w:tmpl w:val="DD162192"/>
    <w:lvl w:ilvl="0" w:tplc="429CB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B2"/>
    <w:rsid w:val="00002FA8"/>
    <w:rsid w:val="000528EF"/>
    <w:rsid w:val="000F4796"/>
    <w:rsid w:val="00183EC9"/>
    <w:rsid w:val="002A1FFE"/>
    <w:rsid w:val="002A6890"/>
    <w:rsid w:val="0031417C"/>
    <w:rsid w:val="00353472"/>
    <w:rsid w:val="00360A2A"/>
    <w:rsid w:val="00383066"/>
    <w:rsid w:val="003E6EDB"/>
    <w:rsid w:val="00414132"/>
    <w:rsid w:val="00421CF7"/>
    <w:rsid w:val="005604AA"/>
    <w:rsid w:val="0061726C"/>
    <w:rsid w:val="006945B2"/>
    <w:rsid w:val="006C24F2"/>
    <w:rsid w:val="00707576"/>
    <w:rsid w:val="00726AC6"/>
    <w:rsid w:val="007F1CD4"/>
    <w:rsid w:val="00805E87"/>
    <w:rsid w:val="008721FC"/>
    <w:rsid w:val="0092624D"/>
    <w:rsid w:val="009B2CB3"/>
    <w:rsid w:val="009B3F87"/>
    <w:rsid w:val="00A6164E"/>
    <w:rsid w:val="00B45A74"/>
    <w:rsid w:val="00C1698B"/>
    <w:rsid w:val="00C44459"/>
    <w:rsid w:val="00C75BAC"/>
    <w:rsid w:val="00D67FED"/>
    <w:rsid w:val="00DB614A"/>
    <w:rsid w:val="00DD75DC"/>
    <w:rsid w:val="00DF0BEA"/>
    <w:rsid w:val="00E43ACA"/>
    <w:rsid w:val="00E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B634"/>
  <w15:docId w15:val="{8ADF1D84-5FAD-4DF7-8A1A-35BC3F5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B2"/>
    <w:pPr>
      <w:ind w:left="720"/>
      <w:contextualSpacing/>
    </w:pPr>
  </w:style>
  <w:style w:type="character" w:styleId="a4">
    <w:name w:val="Strong"/>
    <w:basedOn w:val="a0"/>
    <w:uiPriority w:val="22"/>
    <w:qFormat/>
    <w:rsid w:val="006945B2"/>
    <w:rPr>
      <w:b/>
      <w:bCs/>
    </w:rPr>
  </w:style>
  <w:style w:type="character" w:customStyle="1" w:styleId="apple-converted-space">
    <w:name w:val="apple-converted-space"/>
    <w:basedOn w:val="a0"/>
    <w:rsid w:val="00C75BAC"/>
  </w:style>
  <w:style w:type="character" w:styleId="a5">
    <w:name w:val="Hyperlink"/>
    <w:basedOn w:val="a0"/>
    <w:uiPriority w:val="99"/>
    <w:unhideWhenUsed/>
    <w:rsid w:val="00C75BA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EDB"/>
  </w:style>
  <w:style w:type="paragraph" w:styleId="a8">
    <w:name w:val="footer"/>
    <w:basedOn w:val="a"/>
    <w:link w:val="a9"/>
    <w:uiPriority w:val="99"/>
    <w:unhideWhenUsed/>
    <w:rsid w:val="003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EDB"/>
  </w:style>
  <w:style w:type="table" w:styleId="aa">
    <w:name w:val="Table Grid"/>
    <w:basedOn w:val="a1"/>
    <w:uiPriority w:val="39"/>
    <w:rsid w:val="003E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Intense Quote"/>
    <w:basedOn w:val="a"/>
    <w:next w:val="a"/>
    <w:link w:val="ac"/>
    <w:uiPriority w:val="30"/>
    <w:qFormat/>
    <w:rsid w:val="00C444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44459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00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dolgof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dolgoff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dolgof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tdolgof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c1abcmcndgt0g.xn--p1ai/documents/formi-dokument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etdolgoff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etdolgof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Александр Хохлов</cp:lastModifiedBy>
  <cp:revision>4</cp:revision>
  <dcterms:created xsi:type="dcterms:W3CDTF">2017-02-10T08:25:00Z</dcterms:created>
  <dcterms:modified xsi:type="dcterms:W3CDTF">2017-06-14T11:38:00Z</dcterms:modified>
</cp:coreProperties>
</file>